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1D8" w:rsidRDefault="004171D8" w:rsidP="004171D8">
      <w:pPr>
        <w:ind w:left="-426"/>
        <w:rPr>
          <w:rFonts w:ascii="Times New Roman" w:hAnsi="Times New Roman"/>
          <w:b/>
          <w:sz w:val="24"/>
          <w:szCs w:val="24"/>
        </w:rPr>
      </w:pPr>
    </w:p>
    <w:p w:rsidR="004171D8" w:rsidRDefault="004171D8" w:rsidP="004171D8">
      <w:pPr>
        <w:ind w:left="-426"/>
        <w:rPr>
          <w:rFonts w:ascii="Times New Roman" w:hAnsi="Times New Roman"/>
          <w:b/>
          <w:sz w:val="24"/>
          <w:szCs w:val="24"/>
        </w:rPr>
      </w:pPr>
    </w:p>
    <w:p w:rsidR="004171D8" w:rsidRDefault="004171D8" w:rsidP="004171D8">
      <w:pPr>
        <w:ind w:left="-426"/>
        <w:rPr>
          <w:rFonts w:ascii="Times New Roman" w:hAnsi="Times New Roman"/>
          <w:b/>
          <w:sz w:val="24"/>
          <w:szCs w:val="24"/>
        </w:rPr>
      </w:pPr>
    </w:p>
    <w:p w:rsidR="004171D8" w:rsidRDefault="004171D8" w:rsidP="004171D8">
      <w:pPr>
        <w:ind w:left="-426"/>
        <w:rPr>
          <w:rFonts w:ascii="Times New Roman" w:hAnsi="Times New Roman"/>
          <w:b/>
          <w:sz w:val="24"/>
          <w:szCs w:val="24"/>
        </w:rPr>
      </w:pPr>
    </w:p>
    <w:p w:rsidR="004171D8" w:rsidRPr="005341B7" w:rsidRDefault="004171D8" w:rsidP="004171D8">
      <w:pPr>
        <w:ind w:left="-426"/>
        <w:rPr>
          <w:rFonts w:ascii="Times New Roman" w:hAnsi="Times New Roman"/>
          <w:b/>
          <w:sz w:val="24"/>
          <w:szCs w:val="24"/>
        </w:rPr>
      </w:pPr>
      <w:r w:rsidRPr="005341B7">
        <w:rPr>
          <w:rFonts w:ascii="Times New Roman" w:hAnsi="Times New Roman"/>
          <w:b/>
          <w:sz w:val="24"/>
          <w:szCs w:val="24"/>
        </w:rPr>
        <w:t>24. KRITERIJ ZA ODABIR PONUDE</w:t>
      </w:r>
    </w:p>
    <w:p w:rsidR="004171D8" w:rsidRPr="005341B7" w:rsidRDefault="004171D8" w:rsidP="004171D8">
      <w:pPr>
        <w:ind w:left="-426"/>
        <w:rPr>
          <w:rFonts w:ascii="Times New Roman" w:hAnsi="Times New Roman"/>
          <w:b/>
          <w:sz w:val="24"/>
          <w:szCs w:val="24"/>
        </w:rPr>
      </w:pPr>
    </w:p>
    <w:p w:rsidR="004171D8" w:rsidRPr="005341B7" w:rsidRDefault="004171D8" w:rsidP="004171D8">
      <w:pPr>
        <w:ind w:left="-426"/>
        <w:jc w:val="both"/>
        <w:rPr>
          <w:rFonts w:ascii="Times New Roman" w:hAnsi="Times New Roman"/>
          <w:sz w:val="24"/>
          <w:szCs w:val="24"/>
        </w:rPr>
      </w:pPr>
      <w:r w:rsidRPr="005341B7">
        <w:rPr>
          <w:rFonts w:ascii="Times New Roman" w:hAnsi="Times New Roman"/>
          <w:sz w:val="24"/>
          <w:szCs w:val="24"/>
        </w:rPr>
        <w:t xml:space="preserve">Najpovoljnija ponuda je prihvatljiva, prikladna i pravilna ponuda sposobnog ponuditelja, a koja je određena prema kriteriju - ekonomski najpovoljnija ponuda. </w:t>
      </w:r>
    </w:p>
    <w:p w:rsidR="004171D8" w:rsidRPr="005341B7" w:rsidRDefault="004171D8" w:rsidP="004171D8">
      <w:pPr>
        <w:ind w:left="-426"/>
        <w:jc w:val="both"/>
        <w:rPr>
          <w:rFonts w:ascii="Times New Roman" w:hAnsi="Times New Roman"/>
          <w:bCs/>
          <w:sz w:val="24"/>
          <w:szCs w:val="24"/>
        </w:rPr>
      </w:pPr>
      <w:r w:rsidRPr="005341B7">
        <w:rPr>
          <w:rFonts w:ascii="Times New Roman" w:hAnsi="Times New Roman"/>
          <w:sz w:val="24"/>
          <w:szCs w:val="24"/>
        </w:rPr>
        <w:t xml:space="preserve">Kriterij na kojem javni naručitelj temelji odabir ponude je </w:t>
      </w:r>
      <w:r w:rsidRPr="005341B7">
        <w:rPr>
          <w:rFonts w:ascii="Times New Roman" w:hAnsi="Times New Roman"/>
          <w:b/>
          <w:bCs/>
          <w:sz w:val="24"/>
          <w:szCs w:val="24"/>
        </w:rPr>
        <w:t>ekonomski najpovoljnija ponuda</w:t>
      </w:r>
      <w:r w:rsidRPr="005341B7">
        <w:rPr>
          <w:rFonts w:ascii="Times New Roman" w:hAnsi="Times New Roman"/>
          <w:bCs/>
          <w:sz w:val="24"/>
          <w:szCs w:val="24"/>
        </w:rPr>
        <w:t xml:space="preserve">. </w:t>
      </w:r>
    </w:p>
    <w:p w:rsidR="004171D8" w:rsidRPr="005341B7" w:rsidRDefault="004171D8" w:rsidP="004171D8">
      <w:pPr>
        <w:ind w:left="-426"/>
        <w:jc w:val="both"/>
        <w:rPr>
          <w:rFonts w:ascii="Times New Roman" w:hAnsi="Times New Roman"/>
          <w:bCs/>
          <w:sz w:val="24"/>
          <w:szCs w:val="24"/>
        </w:rPr>
      </w:pPr>
    </w:p>
    <w:p w:rsidR="004171D8" w:rsidRDefault="004171D8" w:rsidP="004171D8">
      <w:pPr>
        <w:ind w:left="-426"/>
        <w:jc w:val="both"/>
        <w:rPr>
          <w:rFonts w:ascii="Times New Roman" w:hAnsi="Times New Roman"/>
          <w:bCs/>
          <w:sz w:val="24"/>
          <w:szCs w:val="24"/>
        </w:rPr>
      </w:pPr>
      <w:r w:rsidRPr="005341B7">
        <w:rPr>
          <w:rFonts w:ascii="Times New Roman" w:hAnsi="Times New Roman"/>
          <w:bCs/>
          <w:sz w:val="24"/>
          <w:szCs w:val="24"/>
        </w:rPr>
        <w:t>Rangiranje ponuda vršit će se prema kriterijima prikazanim u tablici:</w:t>
      </w:r>
    </w:p>
    <w:p w:rsidR="004171D8" w:rsidRDefault="004171D8" w:rsidP="004171D8">
      <w:pPr>
        <w:ind w:left="-426"/>
        <w:jc w:val="both"/>
        <w:rPr>
          <w:rFonts w:ascii="Times New Roman" w:hAnsi="Times New Roman"/>
          <w:bCs/>
          <w:sz w:val="24"/>
          <w:szCs w:val="24"/>
        </w:rPr>
      </w:pPr>
    </w:p>
    <w:p w:rsidR="004171D8" w:rsidRPr="005341B7" w:rsidRDefault="004171D8" w:rsidP="004171D8">
      <w:pPr>
        <w:ind w:left="-426"/>
        <w:jc w:val="both"/>
        <w:rPr>
          <w:rFonts w:ascii="Times New Roman" w:hAnsi="Times New Roman"/>
          <w:bCs/>
          <w:sz w:val="24"/>
          <w:szCs w:val="24"/>
        </w:rPr>
      </w:pPr>
    </w:p>
    <w:p w:rsidR="004171D8" w:rsidRDefault="004171D8" w:rsidP="004171D8">
      <w:pPr>
        <w:ind w:left="-426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67"/>
        <w:gridCol w:w="2998"/>
      </w:tblGrid>
      <w:tr w:rsidR="004171D8" w:rsidRPr="00D82022" w:rsidTr="008820FE">
        <w:tc>
          <w:tcPr>
            <w:tcW w:w="3382" w:type="pct"/>
            <w:shd w:val="clear" w:color="auto" w:fill="auto"/>
            <w:vAlign w:val="center"/>
          </w:tcPr>
          <w:p w:rsidR="004171D8" w:rsidRPr="00D82022" w:rsidRDefault="004171D8" w:rsidP="008820FE">
            <w:pPr>
              <w:jc w:val="center"/>
              <w:rPr>
                <w:rFonts w:eastAsia="Calibri"/>
                <w:b/>
                <w:lang w:eastAsia="en-US"/>
              </w:rPr>
            </w:pPr>
            <w:r w:rsidRPr="00D82022">
              <w:rPr>
                <w:rFonts w:eastAsia="Calibri"/>
                <w:b/>
                <w:lang w:eastAsia="en-US"/>
              </w:rPr>
              <w:t>Kriterij</w:t>
            </w:r>
          </w:p>
        </w:tc>
        <w:tc>
          <w:tcPr>
            <w:tcW w:w="1618" w:type="pct"/>
            <w:shd w:val="clear" w:color="auto" w:fill="auto"/>
            <w:vAlign w:val="center"/>
          </w:tcPr>
          <w:p w:rsidR="004171D8" w:rsidRPr="00D82022" w:rsidRDefault="004171D8" w:rsidP="008820FE">
            <w:pPr>
              <w:jc w:val="center"/>
              <w:rPr>
                <w:rFonts w:eastAsia="Calibri"/>
                <w:b/>
                <w:lang w:eastAsia="en-US"/>
              </w:rPr>
            </w:pPr>
            <w:r w:rsidRPr="00D82022">
              <w:rPr>
                <w:rFonts w:eastAsia="Calibri"/>
                <w:b/>
                <w:lang w:eastAsia="en-US"/>
              </w:rPr>
              <w:t>Maksimalni bodovi</w:t>
            </w:r>
          </w:p>
        </w:tc>
      </w:tr>
      <w:tr w:rsidR="004171D8" w:rsidRPr="00D87254" w:rsidTr="008820FE">
        <w:tc>
          <w:tcPr>
            <w:tcW w:w="5000" w:type="pct"/>
            <w:gridSpan w:val="2"/>
            <w:shd w:val="clear" w:color="auto" w:fill="auto"/>
          </w:tcPr>
          <w:p w:rsidR="004171D8" w:rsidRPr="00DB26BB" w:rsidRDefault="004171D8" w:rsidP="008820FE">
            <w:pPr>
              <w:ind w:left="142"/>
              <w:jc w:val="both"/>
              <w:rPr>
                <w:rFonts w:eastAsia="Calibri"/>
                <w:b/>
                <w:lang w:eastAsia="en-US"/>
              </w:rPr>
            </w:pPr>
            <w:r w:rsidRPr="00DB26BB">
              <w:rPr>
                <w:rFonts w:eastAsia="Calibri"/>
                <w:b/>
                <w:lang w:eastAsia="en-US"/>
              </w:rPr>
              <w:t>Financijska ponuda</w:t>
            </w:r>
          </w:p>
        </w:tc>
      </w:tr>
      <w:tr w:rsidR="004171D8" w:rsidRPr="00D87254" w:rsidTr="008820FE">
        <w:tc>
          <w:tcPr>
            <w:tcW w:w="3382" w:type="pct"/>
            <w:shd w:val="clear" w:color="auto" w:fill="auto"/>
          </w:tcPr>
          <w:p w:rsidR="004171D8" w:rsidRPr="00D87254" w:rsidRDefault="004171D8" w:rsidP="008820FE">
            <w:pPr>
              <w:ind w:left="142"/>
              <w:jc w:val="both"/>
              <w:rPr>
                <w:rFonts w:eastAsia="Calibri"/>
                <w:lang w:eastAsia="en-US"/>
              </w:rPr>
            </w:pPr>
            <w:r w:rsidRPr="00D87254">
              <w:rPr>
                <w:rFonts w:eastAsia="Calibri"/>
                <w:lang w:eastAsia="en-US"/>
              </w:rPr>
              <w:t xml:space="preserve">Cijena </w:t>
            </w:r>
          </w:p>
          <w:p w:rsidR="004171D8" w:rsidRPr="00D87254" w:rsidRDefault="004171D8" w:rsidP="008820FE">
            <w:pPr>
              <w:ind w:left="142"/>
              <w:jc w:val="both"/>
              <w:rPr>
                <w:rFonts w:eastAsia="Calibri"/>
                <w:lang w:eastAsia="en-US"/>
              </w:rPr>
            </w:pPr>
            <w:r w:rsidRPr="00D87254">
              <w:rPr>
                <w:rFonts w:eastAsia="Calibri"/>
                <w:lang w:eastAsia="en-US"/>
              </w:rPr>
              <w:t>(ponuda s najnižom cijenom/ponuđena cijena) * 100</w:t>
            </w:r>
          </w:p>
        </w:tc>
        <w:tc>
          <w:tcPr>
            <w:tcW w:w="1618" w:type="pct"/>
            <w:shd w:val="clear" w:color="auto" w:fill="auto"/>
            <w:vAlign w:val="center"/>
          </w:tcPr>
          <w:p w:rsidR="004171D8" w:rsidRPr="00D87254" w:rsidRDefault="004171D8" w:rsidP="008820FE">
            <w:pPr>
              <w:jc w:val="center"/>
              <w:rPr>
                <w:rFonts w:eastAsia="Calibri"/>
                <w:lang w:eastAsia="en-US"/>
              </w:rPr>
            </w:pPr>
            <w:r w:rsidRPr="00D87254">
              <w:rPr>
                <w:rFonts w:eastAsia="Calibri"/>
                <w:lang w:eastAsia="en-US"/>
              </w:rPr>
              <w:t>50</w:t>
            </w:r>
          </w:p>
          <w:p w:rsidR="004171D8" w:rsidRPr="00D87254" w:rsidRDefault="004171D8" w:rsidP="008820FE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4171D8" w:rsidRPr="00D87254" w:rsidTr="008820FE">
        <w:tc>
          <w:tcPr>
            <w:tcW w:w="5000" w:type="pct"/>
            <w:gridSpan w:val="2"/>
            <w:shd w:val="clear" w:color="auto" w:fill="auto"/>
            <w:vAlign w:val="center"/>
          </w:tcPr>
          <w:p w:rsidR="004171D8" w:rsidRPr="00DB26BB" w:rsidRDefault="004171D8" w:rsidP="008820FE">
            <w:pPr>
              <w:ind w:left="142"/>
              <w:rPr>
                <w:rFonts w:eastAsia="Calibri"/>
                <w:b/>
                <w:lang w:eastAsia="en-US"/>
              </w:rPr>
            </w:pPr>
            <w:r w:rsidRPr="00DB26BB">
              <w:rPr>
                <w:rFonts w:eastAsia="Calibri"/>
                <w:b/>
                <w:lang w:eastAsia="en-US"/>
              </w:rPr>
              <w:t>Tehnička ponuda</w:t>
            </w:r>
          </w:p>
        </w:tc>
      </w:tr>
      <w:tr w:rsidR="004171D8" w:rsidRPr="00D87254" w:rsidTr="008820FE">
        <w:tc>
          <w:tcPr>
            <w:tcW w:w="3382" w:type="pct"/>
            <w:shd w:val="clear" w:color="auto" w:fill="auto"/>
          </w:tcPr>
          <w:p w:rsidR="004171D8" w:rsidRPr="0054204D" w:rsidRDefault="004171D8" w:rsidP="008820FE">
            <w:pPr>
              <w:ind w:left="142"/>
              <w:jc w:val="both"/>
              <w:rPr>
                <w:rFonts w:eastAsia="Calibri"/>
                <w:lang w:eastAsia="en-US"/>
              </w:rPr>
            </w:pPr>
            <w:r w:rsidRPr="0054204D">
              <w:rPr>
                <w:rFonts w:eastAsia="Calibri"/>
                <w:lang w:eastAsia="en-US"/>
              </w:rPr>
              <w:t xml:space="preserve">Broj godina iskustva ovlaštenog </w:t>
            </w:r>
            <w:r w:rsidRPr="004171D8">
              <w:rPr>
                <w:rFonts w:eastAsia="Calibri"/>
                <w:highlight w:val="yellow"/>
                <w:lang w:eastAsia="en-US"/>
              </w:rPr>
              <w:t>arhitekta</w:t>
            </w:r>
            <w:r w:rsidRPr="0054204D">
              <w:rPr>
                <w:rFonts w:eastAsia="Calibri"/>
                <w:lang w:eastAsia="en-US"/>
              </w:rPr>
              <w:t xml:space="preserve"> (voditelja stručnog tima) na poslovima izrade glavnog i izvedbenog projekta:</w:t>
            </w:r>
          </w:p>
          <w:p w:rsidR="004171D8" w:rsidRPr="0054204D" w:rsidRDefault="004171D8" w:rsidP="008820FE">
            <w:pPr>
              <w:ind w:left="142"/>
              <w:jc w:val="both"/>
              <w:rPr>
                <w:rFonts w:eastAsia="Calibri"/>
                <w:lang w:eastAsia="en-US"/>
              </w:rPr>
            </w:pPr>
            <w:r w:rsidRPr="0054204D">
              <w:rPr>
                <w:rFonts w:eastAsia="Calibri"/>
                <w:lang w:eastAsia="en-US"/>
              </w:rPr>
              <w:t>(do 5 godina  -  7 bodova</w:t>
            </w:r>
          </w:p>
          <w:p w:rsidR="004171D8" w:rsidRPr="0054204D" w:rsidRDefault="004171D8" w:rsidP="008820FE">
            <w:pPr>
              <w:ind w:left="142"/>
              <w:jc w:val="both"/>
              <w:rPr>
                <w:rFonts w:eastAsia="Calibri"/>
                <w:lang w:eastAsia="en-US"/>
              </w:rPr>
            </w:pPr>
            <w:r w:rsidRPr="0054204D">
              <w:rPr>
                <w:rFonts w:eastAsia="Calibri"/>
                <w:lang w:eastAsia="en-US"/>
              </w:rPr>
              <w:t>Od 6-9 godina – 15 bodova</w:t>
            </w:r>
          </w:p>
          <w:p w:rsidR="004171D8" w:rsidRPr="0054204D" w:rsidRDefault="004171D8" w:rsidP="008820FE">
            <w:pPr>
              <w:ind w:left="142"/>
              <w:jc w:val="both"/>
              <w:rPr>
                <w:rFonts w:eastAsia="Calibri"/>
                <w:lang w:eastAsia="en-US"/>
              </w:rPr>
            </w:pPr>
            <w:r w:rsidRPr="0054204D">
              <w:rPr>
                <w:rFonts w:eastAsia="Calibri"/>
                <w:lang w:eastAsia="en-US"/>
              </w:rPr>
              <w:t>10 godina i više – 25 bodova)</w:t>
            </w:r>
          </w:p>
        </w:tc>
        <w:tc>
          <w:tcPr>
            <w:tcW w:w="1618" w:type="pct"/>
            <w:shd w:val="clear" w:color="auto" w:fill="auto"/>
            <w:vAlign w:val="center"/>
          </w:tcPr>
          <w:p w:rsidR="004171D8" w:rsidRPr="00D87254" w:rsidRDefault="004171D8" w:rsidP="008820FE">
            <w:pPr>
              <w:jc w:val="center"/>
              <w:rPr>
                <w:rFonts w:eastAsia="Calibri"/>
                <w:lang w:eastAsia="en-US"/>
              </w:rPr>
            </w:pPr>
            <w:r w:rsidRPr="00D87254">
              <w:rPr>
                <w:rFonts w:eastAsia="Calibri"/>
                <w:lang w:eastAsia="en-US"/>
              </w:rPr>
              <w:t>25</w:t>
            </w:r>
          </w:p>
        </w:tc>
      </w:tr>
      <w:tr w:rsidR="004171D8" w:rsidRPr="00D87254" w:rsidTr="008820FE">
        <w:tc>
          <w:tcPr>
            <w:tcW w:w="3382" w:type="pct"/>
            <w:shd w:val="clear" w:color="auto" w:fill="auto"/>
          </w:tcPr>
          <w:p w:rsidR="004171D8" w:rsidRPr="0054204D" w:rsidRDefault="004171D8" w:rsidP="008820FE">
            <w:pPr>
              <w:ind w:left="142"/>
              <w:jc w:val="both"/>
              <w:rPr>
                <w:rFonts w:eastAsia="Calibri"/>
                <w:lang w:eastAsia="en-US"/>
              </w:rPr>
            </w:pPr>
            <w:r w:rsidRPr="0054204D">
              <w:rPr>
                <w:rFonts w:eastAsia="Calibri"/>
                <w:lang w:eastAsia="en-US"/>
              </w:rPr>
              <w:t>Izradili projekte za izgradnju građevine proizvodne namjene (</w:t>
            </w:r>
            <w:r w:rsidRPr="0054204D">
              <w:rPr>
                <w:rFonts w:ascii="Times New Roman" w:hAnsi="Times New Roman"/>
              </w:rPr>
              <w:t>minimalne bruto površine od 3.900 m</w:t>
            </w:r>
            <w:r w:rsidRPr="0054204D">
              <w:rPr>
                <w:rFonts w:ascii="Times New Roman" w:hAnsi="Times New Roman"/>
                <w:vertAlign w:val="superscript"/>
              </w:rPr>
              <w:t>2</w:t>
            </w:r>
            <w:r w:rsidRPr="0054204D">
              <w:rPr>
                <w:rFonts w:eastAsia="Calibri"/>
                <w:lang w:eastAsia="en-US"/>
              </w:rPr>
              <w:t>) u svojstvu glavnog projektanta:</w:t>
            </w:r>
          </w:p>
          <w:p w:rsidR="004171D8" w:rsidRPr="0054204D" w:rsidRDefault="004171D8" w:rsidP="008820FE">
            <w:pPr>
              <w:ind w:left="142"/>
              <w:jc w:val="both"/>
              <w:rPr>
                <w:rFonts w:eastAsia="Calibri"/>
                <w:lang w:eastAsia="en-US"/>
              </w:rPr>
            </w:pPr>
            <w:r w:rsidRPr="0054204D">
              <w:rPr>
                <w:rFonts w:eastAsia="Calibri"/>
                <w:lang w:eastAsia="en-US"/>
              </w:rPr>
              <w:t>(izrađena 2 projekta – 7 bodova;</w:t>
            </w:r>
          </w:p>
          <w:p w:rsidR="004171D8" w:rsidRPr="0054204D" w:rsidRDefault="004171D8" w:rsidP="008820FE">
            <w:pPr>
              <w:ind w:left="142"/>
              <w:jc w:val="both"/>
              <w:rPr>
                <w:rFonts w:eastAsia="Calibri"/>
                <w:lang w:eastAsia="en-US"/>
              </w:rPr>
            </w:pPr>
            <w:r w:rsidRPr="0054204D">
              <w:rPr>
                <w:rFonts w:eastAsia="Calibri"/>
                <w:lang w:eastAsia="en-US"/>
              </w:rPr>
              <w:t>izrađeno od 3 do 5 projekta – 15 bodova;</w:t>
            </w:r>
          </w:p>
          <w:p w:rsidR="004171D8" w:rsidRPr="0054204D" w:rsidRDefault="004171D8" w:rsidP="008820FE">
            <w:pPr>
              <w:ind w:left="142"/>
              <w:jc w:val="both"/>
              <w:rPr>
                <w:rFonts w:eastAsia="Calibri"/>
                <w:lang w:eastAsia="en-US"/>
              </w:rPr>
            </w:pPr>
            <w:r w:rsidRPr="0054204D">
              <w:rPr>
                <w:rFonts w:eastAsia="Calibri"/>
                <w:lang w:eastAsia="en-US"/>
              </w:rPr>
              <w:t>izrađeno 6 i više projekata – 25 bodova)</w:t>
            </w:r>
          </w:p>
        </w:tc>
        <w:tc>
          <w:tcPr>
            <w:tcW w:w="1618" w:type="pct"/>
            <w:shd w:val="clear" w:color="auto" w:fill="auto"/>
            <w:vAlign w:val="center"/>
          </w:tcPr>
          <w:p w:rsidR="004171D8" w:rsidRPr="00D87254" w:rsidRDefault="004171D8" w:rsidP="008820FE">
            <w:pPr>
              <w:jc w:val="center"/>
              <w:rPr>
                <w:rFonts w:eastAsia="Calibri"/>
                <w:lang w:eastAsia="en-US"/>
              </w:rPr>
            </w:pPr>
            <w:r w:rsidRPr="00D87254">
              <w:rPr>
                <w:rFonts w:eastAsia="Calibri"/>
                <w:lang w:eastAsia="en-US"/>
              </w:rPr>
              <w:t>25</w:t>
            </w:r>
          </w:p>
        </w:tc>
      </w:tr>
      <w:tr w:rsidR="004171D8" w:rsidRPr="00D87254" w:rsidTr="008820FE">
        <w:tc>
          <w:tcPr>
            <w:tcW w:w="3382" w:type="pct"/>
            <w:shd w:val="clear" w:color="auto" w:fill="auto"/>
          </w:tcPr>
          <w:p w:rsidR="004171D8" w:rsidRPr="00D87254" w:rsidRDefault="004171D8" w:rsidP="008820FE">
            <w:pPr>
              <w:ind w:left="142"/>
              <w:jc w:val="both"/>
              <w:rPr>
                <w:rFonts w:eastAsia="Calibri"/>
                <w:lang w:eastAsia="en-US"/>
              </w:rPr>
            </w:pPr>
            <w:r w:rsidRPr="00D87254">
              <w:rPr>
                <w:rFonts w:eastAsia="Calibri"/>
                <w:lang w:eastAsia="en-US"/>
              </w:rPr>
              <w:t>Ukupno bodova za tehničku ponudu</w:t>
            </w:r>
          </w:p>
          <w:p w:rsidR="004171D8" w:rsidRPr="00206A15" w:rsidRDefault="004171D8" w:rsidP="008820FE">
            <w:pPr>
              <w:ind w:left="142"/>
              <w:jc w:val="both"/>
              <w:rPr>
                <w:rFonts w:eastAsia="Calibri"/>
                <w:b/>
                <w:lang w:eastAsia="en-US"/>
              </w:rPr>
            </w:pPr>
            <w:r w:rsidRPr="00206A15">
              <w:rPr>
                <w:rFonts w:eastAsia="Calibri"/>
                <w:b/>
                <w:lang w:eastAsia="en-US"/>
              </w:rPr>
              <w:t>Najbolji rezultat dobiva 100 bodova. Ostale računamo: (broj bodova promatrane ponude/najveći postignuti broj bodova) x100.</w:t>
            </w:r>
          </w:p>
        </w:tc>
        <w:tc>
          <w:tcPr>
            <w:tcW w:w="1618" w:type="pct"/>
            <w:shd w:val="clear" w:color="auto" w:fill="auto"/>
            <w:vAlign w:val="center"/>
          </w:tcPr>
          <w:p w:rsidR="004171D8" w:rsidRPr="00D87254" w:rsidRDefault="004171D8" w:rsidP="008820FE">
            <w:pPr>
              <w:jc w:val="center"/>
              <w:rPr>
                <w:rFonts w:eastAsia="Calibri"/>
                <w:lang w:eastAsia="en-US"/>
              </w:rPr>
            </w:pPr>
            <w:r w:rsidRPr="00D87254">
              <w:rPr>
                <w:rFonts w:eastAsia="Calibri"/>
                <w:lang w:eastAsia="en-US"/>
              </w:rPr>
              <w:t>50</w:t>
            </w:r>
          </w:p>
        </w:tc>
      </w:tr>
      <w:tr w:rsidR="004171D8" w:rsidRPr="00D87254" w:rsidTr="008820FE">
        <w:tc>
          <w:tcPr>
            <w:tcW w:w="3382" w:type="pct"/>
            <w:shd w:val="clear" w:color="auto" w:fill="auto"/>
          </w:tcPr>
          <w:p w:rsidR="004171D8" w:rsidRPr="00D87254" w:rsidRDefault="004171D8" w:rsidP="008820FE">
            <w:pPr>
              <w:ind w:left="142"/>
              <w:jc w:val="both"/>
              <w:rPr>
                <w:rFonts w:eastAsia="Calibri"/>
                <w:lang w:eastAsia="en-US"/>
              </w:rPr>
            </w:pPr>
            <w:r w:rsidRPr="00D87254">
              <w:rPr>
                <w:rFonts w:eastAsia="Calibri"/>
                <w:lang w:eastAsia="en-US"/>
              </w:rPr>
              <w:t xml:space="preserve">Ukupno </w:t>
            </w:r>
          </w:p>
          <w:p w:rsidR="004171D8" w:rsidRPr="00D87254" w:rsidRDefault="004171D8" w:rsidP="008820FE">
            <w:pPr>
              <w:ind w:left="142"/>
              <w:jc w:val="both"/>
              <w:rPr>
                <w:rFonts w:eastAsia="Calibri"/>
                <w:lang w:eastAsia="en-US"/>
              </w:rPr>
            </w:pPr>
            <w:r w:rsidRPr="00D87254">
              <w:rPr>
                <w:rFonts w:eastAsia="Calibri"/>
                <w:lang w:eastAsia="en-US"/>
              </w:rPr>
              <w:t>(za ukupni rezultat računamo:</w:t>
            </w:r>
          </w:p>
          <w:p w:rsidR="004171D8" w:rsidRPr="00D87254" w:rsidRDefault="004171D8" w:rsidP="008820FE">
            <w:pPr>
              <w:ind w:left="142"/>
              <w:jc w:val="both"/>
              <w:rPr>
                <w:rFonts w:eastAsia="Calibri"/>
                <w:lang w:eastAsia="en-US"/>
              </w:rPr>
            </w:pPr>
            <w:r w:rsidRPr="00206A15">
              <w:rPr>
                <w:rFonts w:eastAsia="Calibri"/>
                <w:b/>
                <w:lang w:eastAsia="en-US"/>
              </w:rPr>
              <w:t>Bodovi za financijsku ponudu x 0,5 + bodovi za tehničku ponudu x 0,5</w:t>
            </w:r>
            <w:r w:rsidRPr="00D87254">
              <w:rPr>
                <w:rFonts w:eastAsia="Calibri"/>
                <w:lang w:eastAsia="en-US"/>
              </w:rPr>
              <w:t>)</w:t>
            </w:r>
          </w:p>
        </w:tc>
        <w:tc>
          <w:tcPr>
            <w:tcW w:w="1618" w:type="pct"/>
            <w:shd w:val="clear" w:color="auto" w:fill="auto"/>
            <w:vAlign w:val="center"/>
          </w:tcPr>
          <w:p w:rsidR="004171D8" w:rsidRPr="00D87254" w:rsidRDefault="004171D8" w:rsidP="008820FE">
            <w:pPr>
              <w:jc w:val="center"/>
              <w:rPr>
                <w:rFonts w:eastAsia="Calibri"/>
                <w:lang w:eastAsia="en-US"/>
              </w:rPr>
            </w:pPr>
            <w:r w:rsidRPr="00D87254">
              <w:rPr>
                <w:rFonts w:eastAsia="Calibri"/>
                <w:lang w:eastAsia="en-US"/>
              </w:rPr>
              <w:t>100</w:t>
            </w:r>
          </w:p>
        </w:tc>
      </w:tr>
    </w:tbl>
    <w:p w:rsidR="004171D8" w:rsidRDefault="004171D8" w:rsidP="004171D8">
      <w:pPr>
        <w:ind w:left="-426"/>
        <w:jc w:val="both"/>
        <w:rPr>
          <w:rFonts w:ascii="Times New Roman" w:hAnsi="Times New Roman"/>
          <w:bCs/>
          <w:sz w:val="24"/>
          <w:szCs w:val="24"/>
        </w:rPr>
      </w:pPr>
    </w:p>
    <w:p w:rsidR="004171D8" w:rsidRDefault="004171D8" w:rsidP="004171D8">
      <w:pPr>
        <w:ind w:left="-426"/>
        <w:jc w:val="both"/>
        <w:rPr>
          <w:rFonts w:ascii="Times New Roman" w:hAnsi="Times New Roman"/>
          <w:bCs/>
          <w:sz w:val="24"/>
          <w:szCs w:val="24"/>
        </w:rPr>
      </w:pPr>
    </w:p>
    <w:p w:rsidR="004171D8" w:rsidRPr="005341B7" w:rsidRDefault="004171D8" w:rsidP="004171D8">
      <w:pPr>
        <w:ind w:left="-426"/>
        <w:jc w:val="both"/>
        <w:rPr>
          <w:rFonts w:ascii="Times New Roman" w:hAnsi="Times New Roman"/>
          <w:bCs/>
          <w:sz w:val="24"/>
          <w:szCs w:val="24"/>
        </w:rPr>
      </w:pPr>
    </w:p>
    <w:p w:rsidR="004171D8" w:rsidRPr="005341B7" w:rsidRDefault="004171D8" w:rsidP="004171D8">
      <w:pPr>
        <w:ind w:left="-426"/>
        <w:jc w:val="both"/>
        <w:rPr>
          <w:rFonts w:ascii="Times New Roman" w:hAnsi="Times New Roman"/>
          <w:bCs/>
          <w:sz w:val="24"/>
          <w:szCs w:val="24"/>
        </w:rPr>
      </w:pPr>
      <w:r w:rsidRPr="005341B7">
        <w:rPr>
          <w:rFonts w:ascii="Times New Roman" w:hAnsi="Times New Roman"/>
          <w:bCs/>
          <w:sz w:val="24"/>
          <w:szCs w:val="24"/>
        </w:rPr>
        <w:t>Ponuda koja ostvari najveći broj bodova je ekonomski najpovoljnija ponuda.</w:t>
      </w:r>
    </w:p>
    <w:p w:rsidR="004171D8" w:rsidRPr="005341B7" w:rsidRDefault="004171D8" w:rsidP="004171D8">
      <w:pPr>
        <w:ind w:left="-426"/>
        <w:jc w:val="both"/>
        <w:rPr>
          <w:rFonts w:ascii="Times New Roman" w:hAnsi="Times New Roman"/>
          <w:bCs/>
          <w:sz w:val="24"/>
          <w:szCs w:val="24"/>
        </w:rPr>
      </w:pPr>
    </w:p>
    <w:p w:rsidR="00FD1935" w:rsidRDefault="00FD1935" w:rsidP="004171D8">
      <w:pPr>
        <w:ind w:left="0"/>
      </w:pPr>
    </w:p>
    <w:sectPr w:rsidR="00FD1935" w:rsidSect="00797BB3">
      <w:headerReference w:type="first" r:id="rId6"/>
      <w:pgSz w:w="11907" w:h="16840" w:code="9"/>
      <w:pgMar w:top="902" w:right="1418" w:bottom="295" w:left="1440" w:header="720" w:footer="720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2B72" w:rsidRDefault="005A2B72" w:rsidP="004171D8">
      <w:r>
        <w:separator/>
      </w:r>
    </w:p>
  </w:endnote>
  <w:endnote w:type="continuationSeparator" w:id="0">
    <w:p w:rsidR="005A2B72" w:rsidRDefault="005A2B72" w:rsidP="00417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Dutch801 Rm BT">
    <w:altName w:val="Times New Roman"/>
    <w:charset w:val="00"/>
    <w:family w:val="roman"/>
    <w:pitch w:val="variable"/>
    <w:sig w:usb0="00000001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2B72" w:rsidRDefault="005A2B72" w:rsidP="004171D8">
      <w:r>
        <w:separator/>
      </w:r>
    </w:p>
  </w:footnote>
  <w:footnote w:type="continuationSeparator" w:id="0">
    <w:p w:rsidR="005A2B72" w:rsidRDefault="005A2B72" w:rsidP="004171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98141"/>
      <w:docPartObj>
        <w:docPartGallery w:val="Page Numbers (Top of Page)"/>
        <w:docPartUnique/>
      </w:docPartObj>
    </w:sdtPr>
    <w:sdtContent>
      <w:p w:rsidR="00B64D9D" w:rsidRDefault="004171D8">
        <w:pPr>
          <w:pStyle w:val="Zaglavlje"/>
          <w:jc w:val="center"/>
        </w:pPr>
        <w:fldSimple w:instr=" PAGE   \* MERGEFORMAT ">
          <w:r w:rsidR="00061EC9">
            <w:rPr>
              <w:noProof/>
            </w:rPr>
            <w:t>1</w:t>
          </w:r>
        </w:fldSimple>
        <w:r>
          <w:t>3</w:t>
        </w:r>
      </w:p>
      <w:p w:rsidR="004171D8" w:rsidRDefault="00FE0182">
        <w:pPr>
          <w:pStyle w:val="Zaglavlje"/>
          <w:jc w:val="center"/>
        </w:pPr>
        <w:r>
          <w:t xml:space="preserve"> </w:t>
        </w:r>
        <w:r w:rsidRPr="00061EC9">
          <w:rPr>
            <w:highlight w:val="yellow"/>
          </w:rPr>
          <w:t xml:space="preserve">– </w:t>
        </w:r>
        <w:r w:rsidRPr="00061EC9">
          <w:rPr>
            <w:b/>
            <w:highlight w:val="yellow"/>
          </w:rPr>
          <w:t>Izmjena DZN</w:t>
        </w:r>
      </w:p>
    </w:sdtContent>
  </w:sdt>
  <w:p w:rsidR="004171D8" w:rsidRDefault="004171D8">
    <w:pPr>
      <w:pStyle w:val="Zaglavlj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71D8"/>
    <w:rsid w:val="00061EC9"/>
    <w:rsid w:val="00264762"/>
    <w:rsid w:val="002F60DF"/>
    <w:rsid w:val="004171D8"/>
    <w:rsid w:val="005A2B72"/>
    <w:rsid w:val="00601FA0"/>
    <w:rsid w:val="00797BB3"/>
    <w:rsid w:val="00B55807"/>
    <w:rsid w:val="00B64D9D"/>
    <w:rsid w:val="00BB1523"/>
    <w:rsid w:val="00FD1935"/>
    <w:rsid w:val="00FE0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1D8"/>
    <w:pPr>
      <w:spacing w:after="0" w:line="240" w:lineRule="auto"/>
      <w:ind w:left="425"/>
    </w:pPr>
    <w:rPr>
      <w:rFonts w:ascii="Dutch801 Rm BT" w:eastAsia="Times New Roman" w:hAnsi="Dutch801 Rm BT" w:cs="Times New Roman"/>
      <w:sz w:val="20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171D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4171D8"/>
    <w:rPr>
      <w:rFonts w:ascii="Dutch801 Rm BT" w:eastAsia="Times New Roman" w:hAnsi="Dutch801 Rm BT" w:cs="Times New Roman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semiHidden/>
    <w:unhideWhenUsed/>
    <w:rsid w:val="004171D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4171D8"/>
    <w:rPr>
      <w:rFonts w:ascii="Dutch801 Rm BT" w:eastAsia="Times New Roman" w:hAnsi="Dutch801 Rm BT" w:cs="Times New Roman"/>
      <w:sz w:val="20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193</Words>
  <Characters>1104</Characters>
  <Application>Microsoft Office Word</Application>
  <DocSecurity>0</DocSecurity>
  <Lines>9</Lines>
  <Paragraphs>2</Paragraphs>
  <ScaleCrop>false</ScaleCrop>
  <Company/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Mošmondor</dc:creator>
  <cp:keywords/>
  <dc:description/>
  <cp:lastModifiedBy>Gordana Mošmondor</cp:lastModifiedBy>
  <cp:revision>6</cp:revision>
  <dcterms:created xsi:type="dcterms:W3CDTF">2015-02-06T07:40:00Z</dcterms:created>
  <dcterms:modified xsi:type="dcterms:W3CDTF">2015-02-06T07:46:00Z</dcterms:modified>
</cp:coreProperties>
</file>